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Право на имя</w:t>
      </w: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 xml:space="preserve"> </w:t>
      </w: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Право на имя (ст. 58 СК РФ).</w:t>
      </w: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Это право ребенок приобретает с момента своего рождения. Имя включает в себя фамилию и собственно имя, а также отчество, если иное не вытекает из закона или национального обычая (ст. 19 ГК РФ).</w:t>
      </w: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Порядок присвоения ребенку имени, отчества и фамилии определен в СК РФ. В статье 58 СК РФ установлено, что имя дается по соглашению родителей, отчество присваивается по имени отца. Фамилия ребенка определяется по фамилии родителей, а если они носят разные фамилии – по соглашению родителей, если иное не предусмотрено законами субъектов Российской Федерации. Разногласия между родителями по поводу имени или фамилии ребенка (при разных фамилиях родителей) разрешаются органами опеки и попечительства.</w:t>
      </w: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Сведения об имени, отчестве и фамилии заносятся в актовую запись о рождении ребенка и в свидетельство о его рождении (которое выдается родителям на руки) при государственной регистрации рождения ребенка в органах загса.</w:t>
      </w: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Если отцовство в отношении ребенка не установлено, то имя ребенку дается по указанию матери, отчество – по имени лица, записанного в актовой записи о рождении ребенка в качестве его отца, а фамилия – по фамилии матери.</w:t>
      </w: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>Имя и фамилия ребенка (при разных фамилиях родителей) могут быть изменены до достижения ребенком четырнадцати лет по совместной просьбе родителей органами опеки и попечительства исходя из интересов ребенка. Такая просьба может быть вызвана неудачным сочетанием имени и отчества, трудностями произношения и другими причинами. После достижения ребенком десяти лет на это необходимо его согласие.</w:t>
      </w: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EC2D1A">
        <w:rPr>
          <w:rFonts w:ascii="Times New Roman" w:hAnsi="Times New Roman"/>
          <w:sz w:val="28"/>
          <w:lang w:val="ru-RU"/>
        </w:rPr>
        <w:t xml:space="preserve">При раздельном проживании родителей (независимо от причин такого проживания) тот из них, с которым ребенок постоянно проживает, вправе просить о присвоении ребенку своей фамилии, которую заявитель носит на момент обращения (добрачную, по второму браку). Вопрос решается органом опеки и попечительства исходя из интересов ребенка и обязательно с его согласия, если он достиг десяти лет. Мнение другого родителя выявляется и обязательно учитывается, но не является решающим для принятия окончательного решения о перемене фамилии ребенку. Изменение фамилии ребенку производится исключительно в его интересах. Например, </w:t>
      </w:r>
      <w:r w:rsidRPr="00EC2D1A">
        <w:rPr>
          <w:rFonts w:ascii="Times New Roman" w:hAnsi="Times New Roman"/>
          <w:sz w:val="28"/>
          <w:lang w:val="ru-RU"/>
        </w:rPr>
        <w:lastRenderedPageBreak/>
        <w:t>отец возражает против изменения фамилии, а ребенок, носящий его фамилию, проживает с матерью, ее новым мужем и детьми от повторного брака, и всё они носят другую фамилию. Такая ситуация, безусловно, отражается на интересах ребенка, которому нередко приходится отвечать (в школе, во дворе и т.п.) на нежелательные для него вопросы, связанные с разными фамилиями членов его семьи.</w:t>
      </w: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64886" w:rsidRPr="00EC2D1A" w:rsidRDefault="00E64886" w:rsidP="00E64886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904C0C" w:rsidRPr="00E64886" w:rsidRDefault="00904C0C">
      <w:pPr>
        <w:rPr>
          <w:lang w:val="ru-RU"/>
        </w:rPr>
      </w:pPr>
    </w:p>
    <w:sectPr w:rsidR="00904C0C" w:rsidRPr="00E64886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886"/>
    <w:rsid w:val="00904C0C"/>
    <w:rsid w:val="00E6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8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3</cp:revision>
  <dcterms:created xsi:type="dcterms:W3CDTF">2019-11-22T11:33:00Z</dcterms:created>
  <dcterms:modified xsi:type="dcterms:W3CDTF">2019-11-22T11:33:00Z</dcterms:modified>
</cp:coreProperties>
</file>